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129D" w:rsidRDefault="00E5129D" w:rsidP="00E5129D">
      <w:pPr>
        <w:jc w:val="center"/>
        <w:rPr>
          <w:sz w:val="28"/>
          <w:szCs w:val="28"/>
        </w:rPr>
      </w:pPr>
      <w:r>
        <w:rPr>
          <w:sz w:val="28"/>
          <w:szCs w:val="28"/>
        </w:rPr>
        <w:t>3</w:t>
      </w:r>
      <w:r w:rsidRPr="00AB0D56">
        <w:rPr>
          <w:sz w:val="28"/>
          <w:szCs w:val="28"/>
        </w:rPr>
        <w:t xml:space="preserve"> </w:t>
      </w:r>
      <w:r w:rsidRPr="00016B3C">
        <w:rPr>
          <w:color w:val="000000"/>
          <w:sz w:val="28"/>
          <w:szCs w:val="28"/>
        </w:rPr>
        <w:t>КОРПОРАЦИЯНЫҢ  АЙНАЛЫМНАН ТЫС АКТИВТЕРІН БАСҚАРУ</w:t>
      </w:r>
    </w:p>
    <w:p w:rsidR="00E5129D" w:rsidRPr="004B24C6" w:rsidRDefault="00E5129D" w:rsidP="00E5129D">
      <w:pPr>
        <w:ind w:firstLine="720"/>
        <w:jc w:val="both"/>
        <w:rPr>
          <w:sz w:val="28"/>
          <w:szCs w:val="28"/>
        </w:rPr>
      </w:pPr>
    </w:p>
    <w:p w:rsidR="00E5129D" w:rsidRPr="00855EC6" w:rsidRDefault="00E5129D" w:rsidP="00E5129D">
      <w:pPr>
        <w:ind w:firstLine="720"/>
        <w:jc w:val="both"/>
        <w:rPr>
          <w:sz w:val="28"/>
          <w:szCs w:val="28"/>
        </w:rPr>
      </w:pPr>
      <w:r w:rsidRPr="00855EC6">
        <w:rPr>
          <w:sz w:val="28"/>
          <w:szCs w:val="28"/>
        </w:rPr>
        <w:t>Негізгі капитал корпорациялардың барлық айналымынан тыс активтеріне инвестицияланған капитал бөлігін сипаттайды. Корп</w:t>
      </w:r>
      <w:r w:rsidRPr="004C35B8">
        <w:rPr>
          <w:sz w:val="28"/>
          <w:szCs w:val="28"/>
        </w:rPr>
        <w:t>о</w:t>
      </w:r>
      <w:r w:rsidRPr="00855EC6">
        <w:rPr>
          <w:sz w:val="28"/>
          <w:szCs w:val="28"/>
        </w:rPr>
        <w:t xml:space="preserve">рацияның айналымынан тыс активтері ережеге сәйкес ұзақ мерзімді активтер болып табылады. </w:t>
      </w:r>
    </w:p>
    <w:p w:rsidR="00E5129D" w:rsidRPr="00855EC6" w:rsidRDefault="00E5129D" w:rsidP="00E5129D">
      <w:pPr>
        <w:ind w:firstLine="720"/>
        <w:jc w:val="both"/>
        <w:rPr>
          <w:sz w:val="28"/>
          <w:szCs w:val="28"/>
        </w:rPr>
      </w:pPr>
      <w:r w:rsidRPr="00855EC6">
        <w:rPr>
          <w:sz w:val="28"/>
          <w:szCs w:val="28"/>
        </w:rPr>
        <w:t xml:space="preserve">Ұзақ мерзімді активтер - өзі қолма – қол ақшаға айналдыру, сату және бір жыл немесе бір оперативтік цикл бойында пайдалану көзделмейтін активтер. </w:t>
      </w:r>
    </w:p>
    <w:p w:rsidR="00E5129D" w:rsidRPr="00855EC6" w:rsidRDefault="00E5129D" w:rsidP="00E5129D">
      <w:pPr>
        <w:ind w:firstLine="720"/>
        <w:jc w:val="both"/>
        <w:rPr>
          <w:sz w:val="28"/>
          <w:szCs w:val="28"/>
        </w:rPr>
      </w:pPr>
      <w:r w:rsidRPr="00855EC6">
        <w:rPr>
          <w:sz w:val="28"/>
          <w:szCs w:val="28"/>
        </w:rPr>
        <w:t xml:space="preserve">Ұзақ мерзімді активтердің құрамына келесілер жатады: </w:t>
      </w:r>
    </w:p>
    <w:p w:rsidR="00E5129D" w:rsidRPr="00855EC6" w:rsidRDefault="00E5129D" w:rsidP="00E5129D">
      <w:pPr>
        <w:numPr>
          <w:ilvl w:val="0"/>
          <w:numId w:val="1"/>
        </w:numPr>
        <w:ind w:hanging="180"/>
        <w:jc w:val="both"/>
        <w:rPr>
          <w:sz w:val="28"/>
          <w:szCs w:val="28"/>
        </w:rPr>
      </w:pPr>
      <w:r w:rsidRPr="00855EC6">
        <w:rPr>
          <w:sz w:val="28"/>
          <w:szCs w:val="28"/>
        </w:rPr>
        <w:t xml:space="preserve">материалдық емес активтер; </w:t>
      </w:r>
    </w:p>
    <w:p w:rsidR="00E5129D" w:rsidRPr="00855EC6" w:rsidRDefault="00E5129D" w:rsidP="00E5129D">
      <w:pPr>
        <w:numPr>
          <w:ilvl w:val="0"/>
          <w:numId w:val="1"/>
        </w:numPr>
        <w:ind w:hanging="180"/>
        <w:jc w:val="both"/>
        <w:rPr>
          <w:sz w:val="28"/>
          <w:szCs w:val="28"/>
        </w:rPr>
      </w:pPr>
      <w:r w:rsidRPr="00855EC6">
        <w:rPr>
          <w:sz w:val="28"/>
          <w:szCs w:val="28"/>
        </w:rPr>
        <w:t xml:space="preserve">негізгі құралдар; </w:t>
      </w:r>
    </w:p>
    <w:p w:rsidR="00E5129D" w:rsidRPr="00855EC6" w:rsidRDefault="00E5129D" w:rsidP="00E5129D">
      <w:pPr>
        <w:numPr>
          <w:ilvl w:val="0"/>
          <w:numId w:val="1"/>
        </w:numPr>
        <w:ind w:hanging="180"/>
        <w:jc w:val="both"/>
        <w:rPr>
          <w:sz w:val="28"/>
          <w:szCs w:val="28"/>
        </w:rPr>
      </w:pPr>
      <w:r w:rsidRPr="00855EC6">
        <w:rPr>
          <w:sz w:val="28"/>
          <w:szCs w:val="28"/>
        </w:rPr>
        <w:t xml:space="preserve">аяқталмаған құрылыс; </w:t>
      </w:r>
    </w:p>
    <w:p w:rsidR="00E5129D" w:rsidRPr="00855EC6" w:rsidRDefault="00E5129D" w:rsidP="00E5129D">
      <w:pPr>
        <w:numPr>
          <w:ilvl w:val="0"/>
          <w:numId w:val="1"/>
        </w:numPr>
        <w:ind w:hanging="180"/>
        <w:jc w:val="both"/>
        <w:rPr>
          <w:sz w:val="28"/>
          <w:szCs w:val="28"/>
        </w:rPr>
      </w:pPr>
      <w:r w:rsidRPr="00855EC6">
        <w:rPr>
          <w:sz w:val="28"/>
          <w:szCs w:val="28"/>
        </w:rPr>
        <w:t xml:space="preserve">ұзақ мерзімді қаржы салымдары. </w:t>
      </w:r>
    </w:p>
    <w:p w:rsidR="00E5129D" w:rsidRPr="00855EC6" w:rsidRDefault="00E5129D" w:rsidP="00E5129D">
      <w:pPr>
        <w:ind w:firstLine="720"/>
        <w:jc w:val="both"/>
        <w:rPr>
          <w:sz w:val="28"/>
          <w:szCs w:val="28"/>
        </w:rPr>
      </w:pPr>
      <w:r w:rsidRPr="00855EC6">
        <w:rPr>
          <w:sz w:val="28"/>
          <w:szCs w:val="28"/>
        </w:rPr>
        <w:t xml:space="preserve">Материалдық емес активтер – бұл өндірісте ұзақ мерзім бойына пайдалану үшін немесе тауларларды (жұмыстарды, қызметтерді) сатуға, әкімшілік мақсатқа және басқа субъектіге жалға беруге арналған табиғи нысаны (мәні) жоқ ақшалай емес активтер. </w:t>
      </w:r>
    </w:p>
    <w:p w:rsidR="00E5129D" w:rsidRPr="00855EC6" w:rsidRDefault="00E5129D" w:rsidP="00E5129D">
      <w:pPr>
        <w:ind w:firstLine="720"/>
        <w:jc w:val="both"/>
        <w:rPr>
          <w:sz w:val="28"/>
          <w:szCs w:val="28"/>
        </w:rPr>
      </w:pPr>
      <w:r w:rsidRPr="00855EC6">
        <w:rPr>
          <w:sz w:val="28"/>
          <w:szCs w:val="28"/>
        </w:rPr>
        <w:t xml:space="preserve">Материалдық емес активтерге: лицензиялық келісімдер, компьютерлік бағдарламамен қамтамасыз етулер, патенттер, авторлық құқықтар, таура бегілері, қызмет ету белгілері, фирма атаулары, тәжірибелі – конструкторлық жұмыстар және т.б. </w:t>
      </w:r>
    </w:p>
    <w:p w:rsidR="00E5129D" w:rsidRPr="00855EC6" w:rsidRDefault="00E5129D" w:rsidP="00E5129D">
      <w:pPr>
        <w:ind w:firstLine="720"/>
        <w:jc w:val="both"/>
        <w:rPr>
          <w:sz w:val="28"/>
          <w:szCs w:val="28"/>
        </w:rPr>
      </w:pPr>
      <w:r w:rsidRPr="00855EC6">
        <w:rPr>
          <w:sz w:val="28"/>
          <w:szCs w:val="28"/>
        </w:rPr>
        <w:t xml:space="preserve">Негізгі құралдар – бұл материалдық өндіріс саласында, сондай – ақ өндірістік емес салада да ұзақ мерзім бойы (бір жылдан жоғары) пайдаланатын активтер. Осы негізгі құралдарға: жер, үйлер, ғимараттар, машиналар және құрал – жабдықтар, өлшеу және реттеу аспаптары және қондырғылар мен лабораториялық жабдықтар, есептеу техникасы, басқа да негізгі құралдар жатады. </w:t>
      </w:r>
    </w:p>
    <w:p w:rsidR="00E5129D" w:rsidRPr="00855EC6" w:rsidRDefault="00E5129D" w:rsidP="00E5129D">
      <w:pPr>
        <w:ind w:firstLine="720"/>
        <w:jc w:val="both"/>
        <w:rPr>
          <w:sz w:val="28"/>
          <w:szCs w:val="28"/>
        </w:rPr>
      </w:pPr>
      <w:r w:rsidRPr="00855EC6">
        <w:rPr>
          <w:sz w:val="28"/>
          <w:szCs w:val="28"/>
        </w:rPr>
        <w:t xml:space="preserve">Негізгі құралдардың есебін дұрыс ұйымдастырудың басты шарты оны жіктеу болып табылады. </w:t>
      </w:r>
    </w:p>
    <w:p w:rsidR="00E5129D" w:rsidRPr="00855EC6" w:rsidRDefault="00E5129D" w:rsidP="00E5129D">
      <w:pPr>
        <w:ind w:firstLine="720"/>
        <w:jc w:val="both"/>
        <w:rPr>
          <w:sz w:val="28"/>
          <w:szCs w:val="28"/>
        </w:rPr>
      </w:pPr>
      <w:r w:rsidRPr="00855EC6">
        <w:rPr>
          <w:sz w:val="28"/>
          <w:szCs w:val="28"/>
        </w:rPr>
        <w:t xml:space="preserve">1. Өндіріс процесіне қатысу сипатына байланысты негізгі құралдар өндірістік және өндірістік емес деп екіге бөлінеді. </w:t>
      </w:r>
    </w:p>
    <w:p w:rsidR="00E5129D" w:rsidRPr="00855EC6" w:rsidRDefault="00E5129D" w:rsidP="00E5129D">
      <w:pPr>
        <w:ind w:firstLine="720"/>
        <w:jc w:val="both"/>
        <w:rPr>
          <w:sz w:val="28"/>
          <w:szCs w:val="28"/>
        </w:rPr>
      </w:pPr>
      <w:r w:rsidRPr="00855EC6">
        <w:rPr>
          <w:sz w:val="28"/>
          <w:szCs w:val="28"/>
        </w:rPr>
        <w:t xml:space="preserve">Негізгі өндіріс құралдарына - өндіріс процесіне тікелей қатысатын объектілер жатады, олардың көмегімен өнімді әзірлеген кезде еңбек құралдарына (машина, құрал – жабдық, құрал – саймандар т.б.)  әсер етуі жүзеге асады немесе өндірісті жүргізу үшін қажет материалдық жағдайын жасайды (ғимараттар, құрал – жабдықтар, өткізгіш қондырғылар).  </w:t>
      </w:r>
    </w:p>
    <w:p w:rsidR="00E5129D" w:rsidRPr="00855EC6" w:rsidRDefault="00E5129D" w:rsidP="00E5129D">
      <w:pPr>
        <w:ind w:firstLine="720"/>
        <w:jc w:val="both"/>
        <w:rPr>
          <w:sz w:val="28"/>
          <w:szCs w:val="28"/>
        </w:rPr>
      </w:pPr>
      <w:r w:rsidRPr="00855EC6">
        <w:rPr>
          <w:sz w:val="28"/>
          <w:szCs w:val="28"/>
        </w:rPr>
        <w:t xml:space="preserve">Өндірістік емес негізгі құрал – жабдықтар – тұтынуға арналған құрал – жабдықтар. Олар ұжымның мәдени тұрмыстық (ғимараттар, тұрғын – үй коммуналдық шаруашылық, денсаулық сақтау мүлкі, т.б.) қажеттіліктерін ұзақ мерзім бойы өтеуге арналған. </w:t>
      </w:r>
    </w:p>
    <w:p w:rsidR="00E5129D" w:rsidRPr="00855EC6" w:rsidRDefault="00E5129D" w:rsidP="00E5129D">
      <w:pPr>
        <w:ind w:firstLine="720"/>
        <w:jc w:val="both"/>
        <w:rPr>
          <w:sz w:val="28"/>
          <w:szCs w:val="28"/>
        </w:rPr>
      </w:pPr>
      <w:r w:rsidRPr="00855EC6">
        <w:rPr>
          <w:sz w:val="28"/>
          <w:szCs w:val="28"/>
        </w:rPr>
        <w:t xml:space="preserve">2. Иелігіне қарай негізгі құралдар – меншікті және жалға алған болып бөлінеді. </w:t>
      </w:r>
    </w:p>
    <w:p w:rsidR="00E5129D" w:rsidRPr="00855EC6" w:rsidRDefault="00E5129D" w:rsidP="00E5129D">
      <w:pPr>
        <w:ind w:firstLine="720"/>
        <w:jc w:val="both"/>
        <w:rPr>
          <w:sz w:val="28"/>
          <w:szCs w:val="28"/>
        </w:rPr>
      </w:pPr>
      <w:r w:rsidRPr="00855EC6">
        <w:rPr>
          <w:sz w:val="28"/>
          <w:szCs w:val="28"/>
        </w:rPr>
        <w:t xml:space="preserve">Меншікті – корпорацияға тиесілі және оның балансында көрініс табатын негізгі құралдар. </w:t>
      </w:r>
    </w:p>
    <w:p w:rsidR="00E5129D" w:rsidRPr="00855EC6" w:rsidRDefault="00E5129D" w:rsidP="00E5129D">
      <w:pPr>
        <w:ind w:firstLine="720"/>
        <w:jc w:val="both"/>
        <w:rPr>
          <w:sz w:val="28"/>
          <w:szCs w:val="28"/>
        </w:rPr>
      </w:pPr>
      <w:r w:rsidRPr="00855EC6">
        <w:rPr>
          <w:sz w:val="28"/>
          <w:szCs w:val="28"/>
        </w:rPr>
        <w:lastRenderedPageBreak/>
        <w:t xml:space="preserve">Жалға алынған құралдар – белгіленген мерзімге шарт бойынша басқа корпорациядан алынған негізгі құралдар. </w:t>
      </w:r>
    </w:p>
    <w:p w:rsidR="00E5129D" w:rsidRPr="00855EC6" w:rsidRDefault="00E5129D" w:rsidP="00E5129D">
      <w:pPr>
        <w:ind w:firstLine="720"/>
        <w:jc w:val="both"/>
        <w:rPr>
          <w:sz w:val="28"/>
          <w:szCs w:val="28"/>
        </w:rPr>
      </w:pPr>
      <w:r w:rsidRPr="00855EC6">
        <w:rPr>
          <w:sz w:val="28"/>
          <w:szCs w:val="28"/>
        </w:rPr>
        <w:t xml:space="preserve">3. Пайдалану сипатына қарай – негізгі құралдар жұмыс істеп тұрған және қор ретінде тоқтатылып қойылған негізгі құралдар. </w:t>
      </w:r>
    </w:p>
    <w:p w:rsidR="00E5129D" w:rsidRPr="00855EC6" w:rsidRDefault="00E5129D" w:rsidP="00E5129D">
      <w:pPr>
        <w:ind w:firstLine="720"/>
        <w:jc w:val="both"/>
        <w:rPr>
          <w:sz w:val="28"/>
          <w:szCs w:val="28"/>
        </w:rPr>
      </w:pPr>
      <w:r w:rsidRPr="00855EC6">
        <w:rPr>
          <w:sz w:val="28"/>
          <w:szCs w:val="28"/>
        </w:rPr>
        <w:t xml:space="preserve">Қолданыстағы жұмыс істеп тұрған негізгі құралдар, әрекет етіп тұрған болып саналады. </w:t>
      </w:r>
    </w:p>
    <w:p w:rsidR="00E5129D" w:rsidRPr="00855EC6" w:rsidRDefault="00E5129D" w:rsidP="00E5129D">
      <w:pPr>
        <w:ind w:firstLine="720"/>
        <w:jc w:val="both"/>
        <w:rPr>
          <w:sz w:val="28"/>
          <w:szCs w:val="28"/>
        </w:rPr>
      </w:pPr>
      <w:r w:rsidRPr="00855EC6">
        <w:rPr>
          <w:sz w:val="28"/>
          <w:szCs w:val="28"/>
        </w:rPr>
        <w:t xml:space="preserve">Жұмыс істемей тұрғандар – бұл жұмысы тоқталған немесе басқа жағдайларға байланысты уақытша пайдаланылатын негізгі құрал – жабдықтар. </w:t>
      </w:r>
    </w:p>
    <w:p w:rsidR="00E5129D" w:rsidRPr="00855EC6" w:rsidRDefault="00E5129D" w:rsidP="00E5129D">
      <w:pPr>
        <w:ind w:firstLine="720"/>
        <w:jc w:val="both"/>
        <w:rPr>
          <w:sz w:val="28"/>
          <w:szCs w:val="28"/>
        </w:rPr>
      </w:pPr>
      <w:r w:rsidRPr="00855EC6">
        <w:rPr>
          <w:sz w:val="28"/>
          <w:szCs w:val="28"/>
        </w:rPr>
        <w:t xml:space="preserve">4. Заттың құрамына қарай негізгі құралдар – мүліктік және мүліктік емес, болып бөлінеді. </w:t>
      </w:r>
    </w:p>
    <w:p w:rsidR="00E5129D" w:rsidRPr="00855EC6" w:rsidRDefault="00E5129D" w:rsidP="00E5129D">
      <w:pPr>
        <w:ind w:firstLine="720"/>
        <w:jc w:val="both"/>
        <w:rPr>
          <w:sz w:val="28"/>
          <w:szCs w:val="28"/>
        </w:rPr>
      </w:pPr>
      <w:r w:rsidRPr="00855EC6">
        <w:rPr>
          <w:sz w:val="28"/>
          <w:szCs w:val="28"/>
        </w:rPr>
        <w:t xml:space="preserve">Мүліктік (заттай) көрінісі бар, яғни санауға және өлшеуге болатындар (үйлер, ғимараттар, машиналар, жабдықтар) жатады. </w:t>
      </w:r>
    </w:p>
    <w:p w:rsidR="00E5129D" w:rsidRPr="00855EC6" w:rsidRDefault="00E5129D" w:rsidP="00E5129D">
      <w:pPr>
        <w:ind w:firstLine="720"/>
        <w:jc w:val="both"/>
        <w:rPr>
          <w:sz w:val="28"/>
          <w:szCs w:val="28"/>
        </w:rPr>
      </w:pPr>
      <w:r w:rsidRPr="00855EC6">
        <w:rPr>
          <w:sz w:val="28"/>
          <w:szCs w:val="28"/>
        </w:rPr>
        <w:t xml:space="preserve">Мүліктік еместерге – пайдаланылатын жер, орман, су ресурстары, яғни заттық нысаны жоқ шығындар жатады. </w:t>
      </w:r>
    </w:p>
    <w:p w:rsidR="00E5129D" w:rsidRPr="00855EC6" w:rsidRDefault="00E5129D" w:rsidP="00E5129D">
      <w:pPr>
        <w:ind w:firstLine="720"/>
        <w:jc w:val="both"/>
        <w:rPr>
          <w:sz w:val="28"/>
          <w:szCs w:val="28"/>
        </w:rPr>
      </w:pPr>
      <w:r w:rsidRPr="00855EC6">
        <w:rPr>
          <w:sz w:val="28"/>
          <w:szCs w:val="28"/>
        </w:rPr>
        <w:t xml:space="preserve">Негізгі құрал – жабдықтардың бастапқы, ағымды, баланстық, сату, жою, тозу, қалдық құндары болады. </w:t>
      </w:r>
    </w:p>
    <w:p w:rsidR="00E5129D" w:rsidRPr="00855EC6" w:rsidRDefault="00E5129D" w:rsidP="00E5129D">
      <w:pPr>
        <w:ind w:firstLine="720"/>
        <w:jc w:val="both"/>
        <w:rPr>
          <w:sz w:val="28"/>
          <w:szCs w:val="28"/>
        </w:rPr>
      </w:pPr>
      <w:r w:rsidRPr="00855EC6">
        <w:rPr>
          <w:sz w:val="28"/>
          <w:szCs w:val="28"/>
        </w:rPr>
        <w:t xml:space="preserve">Бастапқы (тарихи) құны – негізгі құралды сатып алуға немесе салуға кеткен нақты өндіріс шығындарынанан, соған қоса өтелмеген салық пен алымдарын, сондай – ақ орнату, жеткізіп беру, монтаждау, пайдалануға қосу шығындары, несие үшін пайыздар, және т.б. шығындарынан тұрады. </w:t>
      </w:r>
    </w:p>
    <w:p w:rsidR="00E5129D" w:rsidRPr="00855EC6" w:rsidRDefault="00E5129D" w:rsidP="00E5129D">
      <w:pPr>
        <w:ind w:firstLine="720"/>
        <w:jc w:val="both"/>
        <w:rPr>
          <w:sz w:val="28"/>
          <w:szCs w:val="28"/>
        </w:rPr>
      </w:pPr>
      <w:r w:rsidRPr="00855EC6">
        <w:rPr>
          <w:sz w:val="28"/>
          <w:szCs w:val="28"/>
        </w:rPr>
        <w:t xml:space="preserve">Ағымды құн – бұл негізгі құралдардың белгілі бір мерзімдегі нарқтық бағасы бойынша бағаланған құны. </w:t>
      </w:r>
    </w:p>
    <w:p w:rsidR="00E5129D" w:rsidRPr="00855EC6" w:rsidRDefault="00E5129D" w:rsidP="00E5129D">
      <w:pPr>
        <w:ind w:firstLine="720"/>
        <w:jc w:val="both"/>
        <w:rPr>
          <w:sz w:val="28"/>
          <w:szCs w:val="28"/>
        </w:rPr>
      </w:pPr>
      <w:r w:rsidRPr="00855EC6">
        <w:rPr>
          <w:sz w:val="28"/>
          <w:szCs w:val="28"/>
        </w:rPr>
        <w:t xml:space="preserve">Баланыстық құн – бұл бухгалтерлік есепте және қаржылық есеп беруде көрсетілетін жинақталған тозу сомасын алып тастағандағы негізгі құралдардың бастапқы немесе ағымдық құны. </w:t>
      </w:r>
    </w:p>
    <w:p w:rsidR="00E5129D" w:rsidRPr="00855EC6" w:rsidRDefault="00E5129D" w:rsidP="00E5129D">
      <w:pPr>
        <w:ind w:firstLine="720"/>
        <w:jc w:val="both"/>
        <w:rPr>
          <w:sz w:val="28"/>
          <w:szCs w:val="28"/>
        </w:rPr>
      </w:pPr>
      <w:r w:rsidRPr="00855EC6">
        <w:rPr>
          <w:sz w:val="28"/>
          <w:szCs w:val="28"/>
        </w:rPr>
        <w:t xml:space="preserve">Сату (өткізу)  құны – бірін – бірі жақсы білетін және мәлімеге келуге дайын тәуелсіз жақтардың (тараптардың) негізгі құралдарды өзара айырбасуына мүмкіндік беретін құн. </w:t>
      </w:r>
    </w:p>
    <w:p w:rsidR="00E5129D" w:rsidRPr="00855EC6" w:rsidRDefault="00E5129D" w:rsidP="00E5129D">
      <w:pPr>
        <w:ind w:firstLine="720"/>
        <w:jc w:val="both"/>
        <w:rPr>
          <w:sz w:val="28"/>
          <w:szCs w:val="28"/>
        </w:rPr>
      </w:pPr>
      <w:r w:rsidRPr="00855EC6">
        <w:rPr>
          <w:sz w:val="28"/>
          <w:szCs w:val="28"/>
        </w:rPr>
        <w:t xml:space="preserve">Жою құны – тиімді қызмет ету мерзімі байланысты негізгі құралдарды жою кезінде пайдалану мүмкіншілігі бар бағасы бойынша бағаланған бөлшектердің металл сынықтарының және басқа да материалдық құндылықтардың құны. </w:t>
      </w:r>
    </w:p>
    <w:p w:rsidR="00E5129D" w:rsidRPr="00855EC6" w:rsidRDefault="00E5129D" w:rsidP="00E5129D">
      <w:pPr>
        <w:ind w:firstLine="720"/>
        <w:jc w:val="both"/>
        <w:rPr>
          <w:sz w:val="28"/>
          <w:szCs w:val="28"/>
        </w:rPr>
      </w:pPr>
      <w:r w:rsidRPr="00855EC6">
        <w:rPr>
          <w:sz w:val="28"/>
          <w:szCs w:val="28"/>
        </w:rPr>
        <w:t xml:space="preserve">Амортизацияланған құн – негізгі құралдардың бастапқы және болжанған жою құндарының арасындағы айырмашығы, ал ол жүйелі түрде амортизациялық жолмен нормативтік қызметіне немесе барлық пайдалы кезеңіне субъектінің шығысы ретінде таратылады. </w:t>
      </w:r>
    </w:p>
    <w:p w:rsidR="00E5129D" w:rsidRPr="00855EC6" w:rsidRDefault="00E5129D" w:rsidP="00E5129D">
      <w:pPr>
        <w:ind w:firstLine="720"/>
        <w:jc w:val="both"/>
        <w:rPr>
          <w:sz w:val="28"/>
          <w:szCs w:val="28"/>
        </w:rPr>
      </w:pPr>
      <w:r w:rsidRPr="00855EC6">
        <w:rPr>
          <w:sz w:val="28"/>
          <w:szCs w:val="28"/>
        </w:rPr>
        <w:t xml:space="preserve">Негізгі құралдардың көлеміне, қозғалысына, құрылымына талдау жүргізу үшін негізінен корпорацияның Ф11 жылдық құжаты. Негізгі құралдар мен материалдық емес активтер қозғалысының формасында қолданылады. Корпорацияның негізгі құралдарымен қалай қамтамасыз етілгенін және олардың қаншалықты тиімді пайдаланылатыны жан – жақты зерттеу қажет. Корпорацияның өндірістік қуаты негізгі құралдардың өнімді барынша көп шығару жөніндегі мүмкіндіктерімен анықталады. </w:t>
      </w:r>
    </w:p>
    <w:p w:rsidR="00E5129D" w:rsidRPr="00766B53" w:rsidRDefault="00E5129D" w:rsidP="00E5129D">
      <w:pPr>
        <w:ind w:firstLine="720"/>
        <w:jc w:val="both"/>
        <w:rPr>
          <w:sz w:val="28"/>
          <w:szCs w:val="28"/>
        </w:rPr>
      </w:pPr>
      <w:r w:rsidRPr="00855EC6">
        <w:rPr>
          <w:sz w:val="28"/>
          <w:szCs w:val="28"/>
        </w:rPr>
        <w:lastRenderedPageBreak/>
        <w:t>Негізгі құралдардың қозғалысын жаңару, істен шығару, айналым коэффиценттері, сондай – ақ негізгі құралдардың техникалық күй – жайын сипаттайтын к</w:t>
      </w:r>
      <w:r>
        <w:rPr>
          <w:sz w:val="28"/>
          <w:szCs w:val="28"/>
        </w:rPr>
        <w:t>оэффиценттер арқылы бағаланады</w:t>
      </w:r>
      <w:r w:rsidRPr="00766B53">
        <w:rPr>
          <w:sz w:val="28"/>
          <w:szCs w:val="28"/>
        </w:rPr>
        <w:t>.</w:t>
      </w:r>
    </w:p>
    <w:p w:rsidR="00E5129D" w:rsidRPr="00811C74" w:rsidRDefault="00E5129D" w:rsidP="00E5129D">
      <w:pPr>
        <w:tabs>
          <w:tab w:val="left" w:pos="2662"/>
        </w:tabs>
        <w:ind w:firstLine="720"/>
        <w:jc w:val="both"/>
        <w:rPr>
          <w:sz w:val="28"/>
          <w:szCs w:val="28"/>
        </w:rPr>
      </w:pPr>
      <w:r w:rsidRPr="00811C74">
        <w:rPr>
          <w:sz w:val="28"/>
          <w:szCs w:val="28"/>
        </w:rPr>
        <w:t>Негізгі құралдар қызмет көрсету үрдісінде тозады. Тозу -   негізгі  құрал - жабдықтардың  заттай  және  моральдық  сипатын  жоғалту  процесі. Тозу екі түрге бөлінеді: моральдық және физикалық. Физикалық тозу деп  – негізгі қорлардың өзінің алғашқы тұтыну құнын біртіндеп жоғалтуын айтады. Физикалық тозу оның сапасына, эксплуатациялау дәрежесіне, жұмысшылардың біліктілігінен және негізгі құралдарды жөндеу жағдайына байланысты. Моральдық тозу деп -экономикалық тиімді жаңа көліктер мен құрал жабдықтарды енгізу нәтижесінде көліктер мен механизмдердің құнын азайтуды айтамыз.</w:t>
      </w:r>
    </w:p>
    <w:p w:rsidR="00E5129D" w:rsidRPr="004B24C6" w:rsidRDefault="00E5129D" w:rsidP="00E5129D">
      <w:pPr>
        <w:tabs>
          <w:tab w:val="left" w:pos="2662"/>
        </w:tabs>
        <w:ind w:firstLine="720"/>
        <w:jc w:val="both"/>
        <w:rPr>
          <w:sz w:val="28"/>
          <w:szCs w:val="28"/>
        </w:rPr>
      </w:pPr>
      <w:r w:rsidRPr="004B24C6">
        <w:rPr>
          <w:sz w:val="28"/>
          <w:szCs w:val="28"/>
        </w:rPr>
        <w:t>Негізгі  құрал-жабдықтардың   өтелуінің  мынандай  әдістері  бар: бірқалыпты әдіс, өндірістік әдіс, шоғырланымдық  әдіс, кемитін қалдық әдістері.</w:t>
      </w:r>
    </w:p>
    <w:p w:rsidR="00E5129D" w:rsidRPr="004B24C6" w:rsidRDefault="00E5129D" w:rsidP="00E5129D">
      <w:pPr>
        <w:tabs>
          <w:tab w:val="left" w:pos="2662"/>
        </w:tabs>
        <w:ind w:firstLine="720"/>
        <w:jc w:val="both"/>
        <w:rPr>
          <w:sz w:val="28"/>
          <w:szCs w:val="28"/>
        </w:rPr>
      </w:pPr>
      <w:r w:rsidRPr="004B24C6">
        <w:rPr>
          <w:sz w:val="28"/>
          <w:szCs w:val="28"/>
        </w:rPr>
        <w:t>Негізгі  капитал  амортизациясын  есептеу  жолдары:</w:t>
      </w:r>
    </w:p>
    <w:p w:rsidR="00E5129D" w:rsidRDefault="00E5129D" w:rsidP="00E5129D">
      <w:pPr>
        <w:tabs>
          <w:tab w:val="left" w:pos="2662"/>
        </w:tabs>
        <w:ind w:firstLine="720"/>
        <w:jc w:val="both"/>
        <w:rPr>
          <w:sz w:val="28"/>
          <w:szCs w:val="28"/>
        </w:rPr>
      </w:pPr>
      <w:r>
        <w:rPr>
          <w:sz w:val="28"/>
          <w:szCs w:val="28"/>
        </w:rPr>
        <w:t xml:space="preserve">а) </w:t>
      </w:r>
      <w:r w:rsidRPr="004B24C6">
        <w:rPr>
          <w:sz w:val="28"/>
          <w:szCs w:val="28"/>
        </w:rPr>
        <w:t>қалыпты әдіс  амортизациялық  аударым  сомасы (АА):</w:t>
      </w:r>
    </w:p>
    <w:p w:rsidR="00E5129D" w:rsidRPr="004B24C6" w:rsidRDefault="00E5129D" w:rsidP="00E5129D">
      <w:pPr>
        <w:tabs>
          <w:tab w:val="left" w:pos="2662"/>
        </w:tabs>
        <w:ind w:firstLine="709"/>
        <w:jc w:val="both"/>
        <w:rPr>
          <w:sz w:val="28"/>
          <w:szCs w:val="28"/>
        </w:rPr>
      </w:pPr>
      <w:r>
        <w:rPr>
          <w:sz w:val="28"/>
          <w:szCs w:val="28"/>
        </w:rPr>
        <w:t xml:space="preserve">б) </w:t>
      </w:r>
      <w:r w:rsidRPr="004B24C6">
        <w:rPr>
          <w:sz w:val="28"/>
          <w:szCs w:val="28"/>
        </w:rPr>
        <w:t>өндірістегі  әдістегі амортизациялық  аударым  сомасы (АА):</w:t>
      </w:r>
    </w:p>
    <w:p w:rsidR="00E5129D" w:rsidRPr="004B24C6" w:rsidRDefault="00E5129D" w:rsidP="00E5129D">
      <w:pPr>
        <w:tabs>
          <w:tab w:val="left" w:pos="2662"/>
        </w:tabs>
        <w:ind w:firstLine="720"/>
        <w:jc w:val="both"/>
        <w:rPr>
          <w:sz w:val="28"/>
          <w:szCs w:val="28"/>
        </w:rPr>
      </w:pPr>
      <w:r>
        <w:rPr>
          <w:sz w:val="28"/>
          <w:szCs w:val="28"/>
        </w:rPr>
        <w:t xml:space="preserve">в) </w:t>
      </w:r>
      <w:r w:rsidRPr="004B24C6">
        <w:rPr>
          <w:sz w:val="28"/>
          <w:szCs w:val="28"/>
        </w:rPr>
        <w:t xml:space="preserve">кумулятивті әдістегі амортизациялық  аударым  сомасы (АА): </w:t>
      </w:r>
    </w:p>
    <w:p w:rsidR="00E5129D" w:rsidRPr="004B24C6" w:rsidRDefault="00E5129D" w:rsidP="00E5129D">
      <w:pPr>
        <w:tabs>
          <w:tab w:val="left" w:pos="2662"/>
        </w:tabs>
        <w:ind w:firstLine="709"/>
        <w:jc w:val="both"/>
        <w:rPr>
          <w:sz w:val="28"/>
          <w:szCs w:val="28"/>
        </w:rPr>
      </w:pPr>
      <w:r>
        <w:rPr>
          <w:sz w:val="28"/>
          <w:szCs w:val="28"/>
        </w:rPr>
        <w:t xml:space="preserve">г) </w:t>
      </w:r>
      <w:r w:rsidRPr="004B24C6">
        <w:rPr>
          <w:sz w:val="28"/>
          <w:szCs w:val="28"/>
        </w:rPr>
        <w:t>кемитін  қалдық  әдістегі амортизациялық  аударым  сомасы (АА):</w:t>
      </w:r>
    </w:p>
    <w:p w:rsidR="00E5129D" w:rsidRPr="00766B53" w:rsidRDefault="00E5129D" w:rsidP="00E5129D">
      <w:pPr>
        <w:ind w:firstLine="720"/>
        <w:jc w:val="both"/>
        <w:rPr>
          <w:sz w:val="28"/>
          <w:szCs w:val="28"/>
        </w:rPr>
      </w:pPr>
      <w:r w:rsidRPr="00855EC6">
        <w:rPr>
          <w:sz w:val="28"/>
          <w:szCs w:val="28"/>
        </w:rPr>
        <w:t>Негізгі құралардың техникалық күй – жайын сипаттайтын жалпылама көрсеткіштерге тозу коэффиценті</w:t>
      </w:r>
      <w:r>
        <w:rPr>
          <w:sz w:val="28"/>
          <w:szCs w:val="28"/>
        </w:rPr>
        <w:t>мен жарамдық коэффиценті жатады</w:t>
      </w:r>
      <w:r w:rsidRPr="00766B53">
        <w:rPr>
          <w:sz w:val="28"/>
          <w:szCs w:val="28"/>
        </w:rPr>
        <w:t>.</w:t>
      </w:r>
    </w:p>
    <w:p w:rsidR="00E5129D" w:rsidRPr="00855EC6" w:rsidRDefault="00E5129D" w:rsidP="00E5129D">
      <w:pPr>
        <w:ind w:firstLine="720"/>
        <w:jc w:val="both"/>
        <w:rPr>
          <w:sz w:val="28"/>
          <w:szCs w:val="28"/>
        </w:rPr>
      </w:pPr>
      <w:r w:rsidRPr="00855EC6">
        <w:rPr>
          <w:sz w:val="28"/>
          <w:szCs w:val="28"/>
        </w:rPr>
        <w:t>Жұмыс істеп тұрған жабдықтардың өнімділігін уақыт бойынша (экстенсивті)</w:t>
      </w:r>
      <w:r>
        <w:rPr>
          <w:sz w:val="28"/>
          <w:szCs w:val="28"/>
        </w:rPr>
        <w:t>,</w:t>
      </w:r>
      <w:r w:rsidRPr="00855EC6">
        <w:rPr>
          <w:sz w:val="28"/>
          <w:szCs w:val="28"/>
        </w:rPr>
        <w:t xml:space="preserve"> ал жабдықтардың қуаты бойынша есептелуі (интенсивті)</w:t>
      </w:r>
      <w:r>
        <w:rPr>
          <w:sz w:val="28"/>
          <w:szCs w:val="28"/>
        </w:rPr>
        <w:t xml:space="preserve"> қолданылады</w:t>
      </w:r>
      <w:r w:rsidRPr="00855EC6">
        <w:rPr>
          <w:sz w:val="28"/>
          <w:szCs w:val="28"/>
        </w:rPr>
        <w:t>. Жабдықтардың интенсивті коэффицентін календарлық режимдік қордың пайдалану коэффиценті арқылы есептеу</w:t>
      </w:r>
      <w:r>
        <w:rPr>
          <w:sz w:val="28"/>
          <w:szCs w:val="28"/>
        </w:rPr>
        <w:t xml:space="preserve"> болып табылады</w:t>
      </w:r>
      <w:r w:rsidRPr="00855EC6">
        <w:rPr>
          <w:sz w:val="28"/>
          <w:szCs w:val="28"/>
        </w:rPr>
        <w:t>. Интенсивті коэффицентті сипаттайтын көрсеткіш құралдардың 1 сағатта шығарған өнім көлеміне есептеледі.</w:t>
      </w: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29D"/>
    <w:rsid w:val="00267B30"/>
    <w:rsid w:val="00E512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0E97B2-72C7-41AE-A52A-477193C21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129D"/>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973</Words>
  <Characters>5552</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2024-02-02T06:01:00Z</dcterms:created>
  <dcterms:modified xsi:type="dcterms:W3CDTF">2024-02-02T06:02:00Z</dcterms:modified>
</cp:coreProperties>
</file>